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BF" w:rsidRPr="004C14BF" w:rsidRDefault="004C14BF" w:rsidP="004C14BF">
      <w:pPr>
        <w:pStyle w:val="a7"/>
        <w:rPr>
          <w:rFonts w:ascii="Times New Roman" w:hAnsi="Times New Roman"/>
          <w:b/>
          <w:bCs/>
        </w:rPr>
      </w:pPr>
    </w:p>
    <w:p w:rsidR="004C14BF" w:rsidRPr="004C14BF" w:rsidRDefault="004C14BF" w:rsidP="004C14BF">
      <w:pPr>
        <w:pStyle w:val="a7"/>
        <w:rPr>
          <w:rFonts w:ascii="Times New Roman" w:hAnsi="Times New Roman"/>
          <w:b/>
          <w:bCs/>
        </w:rPr>
      </w:pPr>
    </w:p>
    <w:p w:rsidR="004C14BF" w:rsidRPr="004C14BF" w:rsidRDefault="00774B3D" w:rsidP="004C14BF">
      <w:pPr>
        <w:pStyle w:val="a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Сёстры Якушевы\Рабочий стол\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ёстры Якушевы\Рабочий стол\3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4BF" w:rsidRPr="004C14BF" w:rsidRDefault="004C14BF" w:rsidP="004C14BF">
      <w:pPr>
        <w:pStyle w:val="a7"/>
        <w:rPr>
          <w:rFonts w:ascii="Times New Roman" w:hAnsi="Times New Roman"/>
          <w:b/>
          <w:bCs/>
        </w:rPr>
      </w:pPr>
    </w:p>
    <w:p w:rsidR="004C14BF" w:rsidRDefault="004C14BF" w:rsidP="004C14BF">
      <w:pPr>
        <w:pStyle w:val="a7"/>
        <w:rPr>
          <w:rFonts w:ascii="Times New Roman" w:hAnsi="Times New Roman"/>
        </w:rPr>
      </w:pPr>
    </w:p>
    <w:p w:rsidR="004C14BF" w:rsidRDefault="004C14BF" w:rsidP="004C14BF">
      <w:pPr>
        <w:pStyle w:val="a7"/>
        <w:rPr>
          <w:rFonts w:ascii="Times New Roman" w:hAnsi="Times New Roman"/>
        </w:rPr>
      </w:pPr>
    </w:p>
    <w:p w:rsidR="00774B3D" w:rsidRDefault="00774B3D" w:rsidP="004C14BF">
      <w:pPr>
        <w:pStyle w:val="a7"/>
        <w:jc w:val="both"/>
        <w:rPr>
          <w:rFonts w:ascii="Times New Roman" w:hAnsi="Times New Roman"/>
        </w:rPr>
      </w:pPr>
    </w:p>
    <w:p w:rsidR="004C14BF" w:rsidRPr="004C14BF" w:rsidRDefault="00774B3D" w:rsidP="004C14BF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        </w:t>
      </w:r>
      <w:r w:rsidR="00824C7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C14BF" w:rsidRPr="004C14BF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1.1. Настоящее Положение разработан</w:t>
      </w:r>
      <w:r>
        <w:rPr>
          <w:rFonts w:ascii="Times New Roman" w:hAnsi="Times New Roman"/>
          <w:bCs/>
          <w:sz w:val="28"/>
          <w:szCs w:val="28"/>
        </w:rPr>
        <w:t xml:space="preserve">о в соответствии с Положением о </w:t>
      </w:r>
      <w:r w:rsidRPr="004C14BF">
        <w:rPr>
          <w:rFonts w:ascii="Times New Roman" w:hAnsi="Times New Roman"/>
          <w:bCs/>
          <w:sz w:val="28"/>
          <w:szCs w:val="28"/>
        </w:rPr>
        <w:t>нормах профессиональной этики педагогических работников.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1.2. Настоящим Положением определяются принципы и процедура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формирования и деятельности комиссии по</w:t>
      </w:r>
      <w:r>
        <w:rPr>
          <w:rFonts w:ascii="Times New Roman" w:hAnsi="Times New Roman"/>
          <w:bCs/>
          <w:sz w:val="28"/>
          <w:szCs w:val="28"/>
        </w:rPr>
        <w:t xml:space="preserve"> профессиональной этике педаго</w:t>
      </w:r>
      <w:r w:rsidRPr="004C14BF">
        <w:rPr>
          <w:rFonts w:ascii="Times New Roman" w:hAnsi="Times New Roman"/>
          <w:bCs/>
          <w:sz w:val="28"/>
          <w:szCs w:val="28"/>
        </w:rPr>
        <w:t>гических работников (далее</w:t>
      </w:r>
      <w:r>
        <w:rPr>
          <w:rFonts w:ascii="Times New Roman" w:hAnsi="Times New Roman"/>
          <w:bCs/>
          <w:sz w:val="28"/>
          <w:szCs w:val="28"/>
        </w:rPr>
        <w:t xml:space="preserve"> — комиссия) общеобразовательным Учреждением организации (далее — ОУ</w:t>
      </w:r>
      <w:r w:rsidRPr="004C14BF">
        <w:rPr>
          <w:rFonts w:ascii="Times New Roman" w:hAnsi="Times New Roman"/>
          <w:bCs/>
          <w:sz w:val="28"/>
          <w:szCs w:val="28"/>
        </w:rPr>
        <w:t>).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 xml:space="preserve">1.3. В своей деятельности комиссия </w:t>
      </w:r>
      <w:r>
        <w:rPr>
          <w:rFonts w:ascii="Times New Roman" w:hAnsi="Times New Roman"/>
          <w:bCs/>
          <w:sz w:val="28"/>
          <w:szCs w:val="28"/>
        </w:rPr>
        <w:t>руководствуется действующим за</w:t>
      </w:r>
      <w:r w:rsidRPr="004C14BF">
        <w:rPr>
          <w:rFonts w:ascii="Times New Roman" w:hAnsi="Times New Roman"/>
          <w:bCs/>
          <w:sz w:val="28"/>
          <w:szCs w:val="28"/>
        </w:rPr>
        <w:t>конодатель</w:t>
      </w:r>
      <w:r w:rsidR="0052521B">
        <w:rPr>
          <w:rFonts w:ascii="Times New Roman" w:hAnsi="Times New Roman"/>
          <w:bCs/>
          <w:sz w:val="28"/>
          <w:szCs w:val="28"/>
        </w:rPr>
        <w:t>ством об образовании, уставом ОУ</w:t>
      </w:r>
      <w:r w:rsidRPr="004C14BF">
        <w:rPr>
          <w:rFonts w:ascii="Times New Roman" w:hAnsi="Times New Roman"/>
          <w:bCs/>
          <w:sz w:val="28"/>
          <w:szCs w:val="28"/>
        </w:rPr>
        <w:t>, Положен</w:t>
      </w:r>
      <w:r>
        <w:rPr>
          <w:rFonts w:ascii="Times New Roman" w:hAnsi="Times New Roman"/>
          <w:bCs/>
          <w:sz w:val="28"/>
          <w:szCs w:val="28"/>
        </w:rPr>
        <w:t>ием о нормах про</w:t>
      </w:r>
      <w:r w:rsidRPr="004C14BF">
        <w:rPr>
          <w:rFonts w:ascii="Times New Roman" w:hAnsi="Times New Roman"/>
          <w:bCs/>
          <w:sz w:val="28"/>
          <w:szCs w:val="28"/>
        </w:rPr>
        <w:t>фессиональной этики педагогических работников и настоящим Положением.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1.4. Основные цели деятельности комиссии:</w:t>
      </w:r>
    </w:p>
    <w:p w:rsidR="004C14BF" w:rsidRPr="0052521B" w:rsidRDefault="004C14BF" w:rsidP="004C14BF">
      <w:pPr>
        <w:pStyle w:val="a7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контроль совместно с админист</w:t>
      </w:r>
      <w:r w:rsidR="0052521B">
        <w:rPr>
          <w:rFonts w:ascii="Times New Roman" w:hAnsi="Times New Roman"/>
          <w:bCs/>
          <w:sz w:val="28"/>
          <w:szCs w:val="28"/>
        </w:rPr>
        <w:t>рацией ОУ соблюдения педагогиче</w:t>
      </w:r>
      <w:r w:rsidRPr="0052521B">
        <w:rPr>
          <w:rFonts w:ascii="Times New Roman" w:hAnsi="Times New Roman"/>
          <w:bCs/>
          <w:sz w:val="28"/>
          <w:szCs w:val="28"/>
        </w:rPr>
        <w:t>скими работниками действующе</w:t>
      </w:r>
      <w:r w:rsidR="0052521B">
        <w:rPr>
          <w:rFonts w:ascii="Times New Roman" w:hAnsi="Times New Roman"/>
          <w:bCs/>
          <w:sz w:val="28"/>
          <w:szCs w:val="28"/>
        </w:rPr>
        <w:t>го законодательства об образова</w:t>
      </w:r>
      <w:r w:rsidRPr="0052521B">
        <w:rPr>
          <w:rFonts w:ascii="Times New Roman" w:hAnsi="Times New Roman"/>
          <w:bCs/>
          <w:sz w:val="28"/>
          <w:szCs w:val="28"/>
        </w:rPr>
        <w:t>н</w:t>
      </w:r>
      <w:r w:rsidR="0052521B">
        <w:rPr>
          <w:rFonts w:ascii="Times New Roman" w:hAnsi="Times New Roman"/>
          <w:bCs/>
          <w:sz w:val="28"/>
          <w:szCs w:val="28"/>
        </w:rPr>
        <w:t>ии, устава ОУ</w:t>
      </w:r>
      <w:r w:rsidRPr="0052521B">
        <w:rPr>
          <w:rFonts w:ascii="Times New Roman" w:hAnsi="Times New Roman"/>
          <w:bCs/>
          <w:sz w:val="28"/>
          <w:szCs w:val="28"/>
        </w:rPr>
        <w:t>, Положения о н</w:t>
      </w:r>
      <w:r w:rsidR="0052521B">
        <w:rPr>
          <w:rFonts w:ascii="Times New Roman" w:hAnsi="Times New Roman"/>
          <w:bCs/>
          <w:sz w:val="28"/>
          <w:szCs w:val="28"/>
        </w:rPr>
        <w:t>ормах профессиональной этики пе</w:t>
      </w:r>
      <w:r w:rsidRPr="0052521B">
        <w:rPr>
          <w:rFonts w:ascii="Times New Roman" w:hAnsi="Times New Roman"/>
          <w:bCs/>
          <w:sz w:val="28"/>
          <w:szCs w:val="28"/>
        </w:rPr>
        <w:t>дагогических работников;</w:t>
      </w:r>
    </w:p>
    <w:p w:rsidR="004C14BF" w:rsidRPr="0052521B" w:rsidRDefault="004C14BF" w:rsidP="004C14BF">
      <w:pPr>
        <w:pStyle w:val="a7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предоставление педагогическим</w:t>
      </w:r>
      <w:r w:rsidR="0052521B">
        <w:rPr>
          <w:rFonts w:ascii="Times New Roman" w:hAnsi="Times New Roman"/>
          <w:bCs/>
          <w:sz w:val="28"/>
          <w:szCs w:val="28"/>
        </w:rPr>
        <w:t xml:space="preserve"> работникам консультационной по</w:t>
      </w:r>
      <w:r w:rsidRPr="0052521B">
        <w:rPr>
          <w:rFonts w:ascii="Times New Roman" w:hAnsi="Times New Roman"/>
          <w:bCs/>
          <w:sz w:val="28"/>
          <w:szCs w:val="28"/>
        </w:rPr>
        <w:t>мощи по разрешению сложных этических ситуаций;</w:t>
      </w:r>
    </w:p>
    <w:p w:rsidR="004C14BF" w:rsidRPr="0052521B" w:rsidRDefault="004C14BF" w:rsidP="004C14BF">
      <w:pPr>
        <w:pStyle w:val="a7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профилактика конфликтных ситуаций в соответствии с нормами</w:t>
      </w:r>
      <w:r w:rsidRPr="0052521B">
        <w:rPr>
          <w:rFonts w:ascii="Times New Roman" w:hAnsi="Times New Roman"/>
          <w:bCs/>
          <w:sz w:val="28"/>
          <w:szCs w:val="28"/>
        </w:rPr>
        <w:t>профессиональной этики;</w:t>
      </w:r>
    </w:p>
    <w:p w:rsidR="004C14BF" w:rsidRPr="0052521B" w:rsidRDefault="004C14BF" w:rsidP="004C14BF">
      <w:pPr>
        <w:pStyle w:val="a7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поиск компромиссных решений при возникновении конфликтных</w:t>
      </w:r>
      <w:r w:rsidRPr="0052521B">
        <w:rPr>
          <w:rFonts w:ascii="Times New Roman" w:hAnsi="Times New Roman"/>
          <w:bCs/>
          <w:sz w:val="28"/>
          <w:szCs w:val="28"/>
        </w:rPr>
        <w:t>ситуаций;</w:t>
      </w:r>
    </w:p>
    <w:p w:rsidR="004C14BF" w:rsidRPr="0052521B" w:rsidRDefault="004C14BF" w:rsidP="004C14BF">
      <w:pPr>
        <w:pStyle w:val="a7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проведение предварительного р</w:t>
      </w:r>
      <w:r w:rsidR="0052521B">
        <w:rPr>
          <w:rFonts w:ascii="Times New Roman" w:hAnsi="Times New Roman"/>
          <w:bCs/>
          <w:sz w:val="28"/>
          <w:szCs w:val="28"/>
        </w:rPr>
        <w:t>асследования нарушения педагоги</w:t>
      </w:r>
      <w:r w:rsidRPr="0052521B">
        <w:rPr>
          <w:rFonts w:ascii="Times New Roman" w:hAnsi="Times New Roman"/>
          <w:bCs/>
          <w:sz w:val="28"/>
          <w:szCs w:val="28"/>
        </w:rPr>
        <w:t>ческими работниками норм проф</w:t>
      </w:r>
      <w:r w:rsidR="0052521B">
        <w:rPr>
          <w:rFonts w:ascii="Times New Roman" w:hAnsi="Times New Roman"/>
          <w:bCs/>
          <w:sz w:val="28"/>
          <w:szCs w:val="28"/>
        </w:rPr>
        <w:t>ессиональной этики с целью выяс</w:t>
      </w:r>
      <w:r w:rsidRPr="0052521B">
        <w:rPr>
          <w:rFonts w:ascii="Times New Roman" w:hAnsi="Times New Roman"/>
          <w:bCs/>
          <w:sz w:val="28"/>
          <w:szCs w:val="28"/>
        </w:rPr>
        <w:t>нения возможности разрешения возникшей этической проблемы безприменения мер дисциплинарного взыскания;</w:t>
      </w:r>
    </w:p>
    <w:p w:rsidR="004C14BF" w:rsidRPr="004C14BF" w:rsidRDefault="004C14BF" w:rsidP="0052521B">
      <w:pPr>
        <w:pStyle w:val="a7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подготовка предложений для внесения изменений и дополнений в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Положение о нормах профессион</w:t>
      </w:r>
      <w:r w:rsidR="0052521B">
        <w:rPr>
          <w:rFonts w:ascii="Times New Roman" w:hAnsi="Times New Roman"/>
          <w:bCs/>
          <w:sz w:val="28"/>
          <w:szCs w:val="28"/>
        </w:rPr>
        <w:t>альной этики педагогических ра</w:t>
      </w:r>
      <w:r w:rsidRPr="004C14BF">
        <w:rPr>
          <w:rFonts w:ascii="Times New Roman" w:hAnsi="Times New Roman"/>
          <w:bCs/>
          <w:sz w:val="28"/>
          <w:szCs w:val="28"/>
        </w:rPr>
        <w:t>ботников.</w:t>
      </w:r>
    </w:p>
    <w:p w:rsidR="0052521B" w:rsidRDefault="0052521B" w:rsidP="004C14BF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14BF" w:rsidRPr="004C14BF" w:rsidRDefault="00824C7C" w:rsidP="004C14BF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4C14BF" w:rsidRPr="004C14BF">
        <w:rPr>
          <w:rFonts w:ascii="Times New Roman" w:hAnsi="Times New Roman"/>
          <w:b/>
          <w:bCs/>
          <w:sz w:val="28"/>
          <w:szCs w:val="28"/>
        </w:rPr>
        <w:t>2. Формирование комиссии и организация ее работы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2.1. В состав комиссии входят пять н</w:t>
      </w:r>
      <w:r w:rsidR="0052521B">
        <w:rPr>
          <w:rFonts w:ascii="Times New Roman" w:hAnsi="Times New Roman"/>
          <w:bCs/>
          <w:sz w:val="28"/>
          <w:szCs w:val="28"/>
        </w:rPr>
        <w:t>аиболее квалифицированных и ав</w:t>
      </w:r>
      <w:r w:rsidRPr="004C14BF">
        <w:rPr>
          <w:rFonts w:ascii="Times New Roman" w:hAnsi="Times New Roman"/>
          <w:bCs/>
          <w:sz w:val="28"/>
          <w:szCs w:val="28"/>
        </w:rPr>
        <w:t>торитетных представителей от педагогиче</w:t>
      </w:r>
      <w:r w:rsidR="0052521B">
        <w:rPr>
          <w:rFonts w:ascii="Times New Roman" w:hAnsi="Times New Roman"/>
          <w:bCs/>
          <w:sz w:val="28"/>
          <w:szCs w:val="28"/>
        </w:rPr>
        <w:t>ских работников, избираемых пе</w:t>
      </w:r>
      <w:r w:rsidRPr="004C14BF">
        <w:rPr>
          <w:rFonts w:ascii="Times New Roman" w:hAnsi="Times New Roman"/>
          <w:bCs/>
          <w:sz w:val="28"/>
          <w:szCs w:val="28"/>
        </w:rPr>
        <w:t>дагогическим советом. Персональный сост</w:t>
      </w:r>
      <w:r w:rsidR="0052521B">
        <w:rPr>
          <w:rFonts w:ascii="Times New Roman" w:hAnsi="Times New Roman"/>
          <w:bCs/>
          <w:sz w:val="28"/>
          <w:szCs w:val="28"/>
        </w:rPr>
        <w:t>ав комиссии утверждается прика</w:t>
      </w:r>
      <w:r w:rsidRPr="004C14BF">
        <w:rPr>
          <w:rFonts w:ascii="Times New Roman" w:hAnsi="Times New Roman"/>
          <w:bCs/>
          <w:sz w:val="28"/>
          <w:szCs w:val="28"/>
        </w:rPr>
        <w:t xml:space="preserve">зом директора. Директор не имеет права входить в </w:t>
      </w:r>
      <w:r w:rsidR="0052521B">
        <w:rPr>
          <w:rFonts w:ascii="Times New Roman" w:hAnsi="Times New Roman"/>
          <w:bCs/>
          <w:sz w:val="28"/>
          <w:szCs w:val="28"/>
        </w:rPr>
        <w:t>ее состав. Члены комис</w:t>
      </w:r>
      <w:r w:rsidRPr="004C14BF">
        <w:rPr>
          <w:rFonts w:ascii="Times New Roman" w:hAnsi="Times New Roman"/>
          <w:bCs/>
          <w:sz w:val="28"/>
          <w:szCs w:val="28"/>
        </w:rPr>
        <w:t>сии и привлекаемые к ее работе физические</w:t>
      </w:r>
      <w:r w:rsidR="0052521B">
        <w:rPr>
          <w:rFonts w:ascii="Times New Roman" w:hAnsi="Times New Roman"/>
          <w:bCs/>
          <w:sz w:val="28"/>
          <w:szCs w:val="28"/>
        </w:rPr>
        <w:t xml:space="preserve"> лица работают на безвозмездной </w:t>
      </w:r>
      <w:r w:rsidRPr="004C14BF">
        <w:rPr>
          <w:rFonts w:ascii="Times New Roman" w:hAnsi="Times New Roman"/>
          <w:bCs/>
          <w:sz w:val="28"/>
          <w:szCs w:val="28"/>
        </w:rPr>
        <w:t>основе.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2.2. Состав комиссии формируется т</w:t>
      </w:r>
      <w:r w:rsidR="0052521B">
        <w:rPr>
          <w:rFonts w:ascii="Times New Roman" w:hAnsi="Times New Roman"/>
          <w:bCs/>
          <w:sz w:val="28"/>
          <w:szCs w:val="28"/>
        </w:rPr>
        <w:t>аким образом, чтобы была исклю</w:t>
      </w:r>
      <w:r w:rsidRPr="004C14BF">
        <w:rPr>
          <w:rFonts w:ascii="Times New Roman" w:hAnsi="Times New Roman"/>
          <w:bCs/>
          <w:sz w:val="28"/>
          <w:szCs w:val="28"/>
        </w:rPr>
        <w:t>чена возможность возникновения конфлик</w:t>
      </w:r>
      <w:r w:rsidR="0052521B">
        <w:rPr>
          <w:rFonts w:ascii="Times New Roman" w:hAnsi="Times New Roman"/>
          <w:bCs/>
          <w:sz w:val="28"/>
          <w:szCs w:val="28"/>
        </w:rPr>
        <w:t xml:space="preserve">та интересов, могущего повлиять </w:t>
      </w:r>
      <w:r w:rsidRPr="004C14BF">
        <w:rPr>
          <w:rFonts w:ascii="Times New Roman" w:hAnsi="Times New Roman"/>
          <w:bCs/>
          <w:sz w:val="28"/>
          <w:szCs w:val="28"/>
        </w:rPr>
        <w:t>на принимаемые комиссией решения.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2.3. Из числа членов комиссии на ее</w:t>
      </w:r>
      <w:r w:rsidR="0052521B">
        <w:rPr>
          <w:rFonts w:ascii="Times New Roman" w:hAnsi="Times New Roman"/>
          <w:bCs/>
          <w:sz w:val="28"/>
          <w:szCs w:val="28"/>
        </w:rPr>
        <w:t xml:space="preserve"> первом заседании прямым откры</w:t>
      </w:r>
      <w:r w:rsidRPr="004C14BF">
        <w:rPr>
          <w:rFonts w:ascii="Times New Roman" w:hAnsi="Times New Roman"/>
          <w:bCs/>
          <w:sz w:val="28"/>
          <w:szCs w:val="28"/>
        </w:rPr>
        <w:t>тым голосованием простым большинством</w:t>
      </w:r>
      <w:r w:rsidR="0052521B">
        <w:rPr>
          <w:rFonts w:ascii="Times New Roman" w:hAnsi="Times New Roman"/>
          <w:bCs/>
          <w:sz w:val="28"/>
          <w:szCs w:val="28"/>
        </w:rPr>
        <w:t xml:space="preserve"> голосов сроком на один год вы</w:t>
      </w:r>
      <w:r w:rsidRPr="004C14BF">
        <w:rPr>
          <w:rFonts w:ascii="Times New Roman" w:hAnsi="Times New Roman"/>
          <w:bCs/>
          <w:sz w:val="28"/>
          <w:szCs w:val="28"/>
        </w:rPr>
        <w:t>бираются председатель, заместитель председателя, секретарь.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2.4. Председатель комиссии:</w:t>
      </w:r>
    </w:p>
    <w:p w:rsidR="004C14BF" w:rsidRPr="004C14BF" w:rsidRDefault="004C14BF" w:rsidP="0052521B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организует работу комиссии;</w:t>
      </w:r>
    </w:p>
    <w:p w:rsidR="004C14BF" w:rsidRPr="004C14BF" w:rsidRDefault="004C14BF" w:rsidP="0052521B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lastRenderedPageBreak/>
        <w:t>созывает и проводит заседания комиссии;</w:t>
      </w:r>
    </w:p>
    <w:p w:rsidR="004C14BF" w:rsidRPr="0052521B" w:rsidRDefault="004C14BF" w:rsidP="004C14BF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дает поручения членам комиссии, привлекаемым специалистам,</w:t>
      </w:r>
      <w:r w:rsidRPr="0052521B">
        <w:rPr>
          <w:rFonts w:ascii="Times New Roman" w:hAnsi="Times New Roman"/>
          <w:bCs/>
          <w:sz w:val="28"/>
          <w:szCs w:val="28"/>
        </w:rPr>
        <w:t>экспертам;</w:t>
      </w:r>
    </w:p>
    <w:p w:rsidR="004C14BF" w:rsidRPr="004C14BF" w:rsidRDefault="004C14BF" w:rsidP="0052521B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представляет комиссию в отношениях с администрацией;</w:t>
      </w:r>
    </w:p>
    <w:p w:rsidR="004C14BF" w:rsidRPr="0052521B" w:rsidRDefault="004C14BF" w:rsidP="004C14BF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выступает перед участниками о</w:t>
      </w:r>
      <w:r w:rsidR="0052521B">
        <w:rPr>
          <w:rFonts w:ascii="Times New Roman" w:hAnsi="Times New Roman"/>
          <w:bCs/>
          <w:sz w:val="28"/>
          <w:szCs w:val="28"/>
        </w:rPr>
        <w:t>бразовательных отношений с сооб</w:t>
      </w:r>
      <w:r w:rsidRPr="0052521B">
        <w:rPr>
          <w:rFonts w:ascii="Times New Roman" w:hAnsi="Times New Roman"/>
          <w:bCs/>
          <w:sz w:val="28"/>
          <w:szCs w:val="28"/>
        </w:rPr>
        <w:t>щениями о деятельности комисс</w:t>
      </w:r>
      <w:r w:rsidR="0052521B">
        <w:rPr>
          <w:rFonts w:ascii="Times New Roman" w:hAnsi="Times New Roman"/>
          <w:bCs/>
          <w:sz w:val="28"/>
          <w:szCs w:val="28"/>
        </w:rPr>
        <w:t>ии, представляет письменный еже</w:t>
      </w:r>
      <w:r w:rsidRPr="0052521B">
        <w:rPr>
          <w:rFonts w:ascii="Times New Roman" w:hAnsi="Times New Roman"/>
          <w:bCs/>
          <w:sz w:val="28"/>
          <w:szCs w:val="28"/>
        </w:rPr>
        <w:t>годный о</w:t>
      </w:r>
      <w:r w:rsidR="0052521B">
        <w:rPr>
          <w:rFonts w:ascii="Times New Roman" w:hAnsi="Times New Roman"/>
          <w:bCs/>
          <w:sz w:val="28"/>
          <w:szCs w:val="28"/>
        </w:rPr>
        <w:t>тчет о ее деятельности заведующему ОУ</w:t>
      </w:r>
      <w:r w:rsidRPr="0052521B">
        <w:rPr>
          <w:rFonts w:ascii="Times New Roman" w:hAnsi="Times New Roman"/>
          <w:bCs/>
          <w:sz w:val="28"/>
          <w:szCs w:val="28"/>
        </w:rPr>
        <w:t>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2.5. В отсутствие председателя комиссии его полномочия осуществляет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заместитель председателя.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2.6. Секретарь комиссии отвечает за ведение делопроизводства,</w:t>
      </w:r>
      <w:r w:rsidR="0052521B">
        <w:rPr>
          <w:rFonts w:ascii="Times New Roman" w:hAnsi="Times New Roman"/>
          <w:bCs/>
          <w:sz w:val="28"/>
          <w:szCs w:val="28"/>
        </w:rPr>
        <w:t xml:space="preserve"> регист</w:t>
      </w:r>
      <w:r w:rsidRPr="004C14BF">
        <w:rPr>
          <w:rFonts w:ascii="Times New Roman" w:hAnsi="Times New Roman"/>
          <w:bCs/>
          <w:sz w:val="28"/>
          <w:szCs w:val="28"/>
        </w:rPr>
        <w:t>рацию обращений, хранение документов комиссии, подготовку ее заседаний.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 xml:space="preserve">2.7. При возникновении прямой или </w:t>
      </w:r>
      <w:r w:rsidR="0052521B">
        <w:rPr>
          <w:rFonts w:ascii="Times New Roman" w:hAnsi="Times New Roman"/>
          <w:bCs/>
          <w:sz w:val="28"/>
          <w:szCs w:val="28"/>
        </w:rPr>
        <w:t>косвенной личной заинтересован</w:t>
      </w:r>
      <w:r w:rsidRPr="004C14BF">
        <w:rPr>
          <w:rFonts w:ascii="Times New Roman" w:hAnsi="Times New Roman"/>
          <w:bCs/>
          <w:sz w:val="28"/>
          <w:szCs w:val="28"/>
        </w:rPr>
        <w:t>ности любого члена комиссии, которая мож</w:t>
      </w:r>
      <w:r w:rsidR="0052521B">
        <w:rPr>
          <w:rFonts w:ascii="Times New Roman" w:hAnsi="Times New Roman"/>
          <w:bCs/>
          <w:sz w:val="28"/>
          <w:szCs w:val="28"/>
        </w:rPr>
        <w:t>ет привести к конфликту интере</w:t>
      </w:r>
      <w:r w:rsidRPr="004C14BF">
        <w:rPr>
          <w:rFonts w:ascii="Times New Roman" w:hAnsi="Times New Roman"/>
          <w:bCs/>
          <w:sz w:val="28"/>
          <w:szCs w:val="28"/>
        </w:rPr>
        <w:t>сов при рассмотрении вопроса, включенног</w:t>
      </w:r>
      <w:r w:rsidR="0052521B">
        <w:rPr>
          <w:rFonts w:ascii="Times New Roman" w:hAnsi="Times New Roman"/>
          <w:bCs/>
          <w:sz w:val="28"/>
          <w:szCs w:val="28"/>
        </w:rPr>
        <w:t xml:space="preserve">о в повестку дня, член комиссии </w:t>
      </w:r>
      <w:r w:rsidRPr="004C14BF">
        <w:rPr>
          <w:rFonts w:ascii="Times New Roman" w:hAnsi="Times New Roman"/>
          <w:bCs/>
          <w:sz w:val="28"/>
          <w:szCs w:val="28"/>
        </w:rPr>
        <w:t>обязан до начала заседания заявить об этом.</w:t>
      </w:r>
      <w:r w:rsidR="0052521B">
        <w:rPr>
          <w:rFonts w:ascii="Times New Roman" w:hAnsi="Times New Roman"/>
          <w:bCs/>
          <w:sz w:val="28"/>
          <w:szCs w:val="28"/>
        </w:rPr>
        <w:t xml:space="preserve"> В таком случае он не принимает </w:t>
      </w:r>
      <w:r w:rsidRPr="004C14BF">
        <w:rPr>
          <w:rFonts w:ascii="Times New Roman" w:hAnsi="Times New Roman"/>
          <w:bCs/>
          <w:sz w:val="28"/>
          <w:szCs w:val="28"/>
        </w:rPr>
        <w:t>участия в рассмотрении указанного вопроса.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2.8. Председатель при необходимости имеет право привлекать к работе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комиссии в качестве экспертов любых совершеннолетних физических лиц с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правом совещательного голоса. Привлекаемые к работе лица должны быть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ознакомлены под роспись с настоящим Положением до начала их работы в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составе комиссии.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2.9. Членам комиссии и лицам, участвовавшим в ее заседаниях, запр</w:t>
      </w:r>
      <w:r w:rsidR="0052521B">
        <w:rPr>
          <w:rFonts w:ascii="Times New Roman" w:hAnsi="Times New Roman"/>
          <w:bCs/>
          <w:sz w:val="28"/>
          <w:szCs w:val="28"/>
        </w:rPr>
        <w:t>е</w:t>
      </w:r>
      <w:r w:rsidRPr="004C14BF">
        <w:rPr>
          <w:rFonts w:ascii="Times New Roman" w:hAnsi="Times New Roman"/>
          <w:bCs/>
          <w:sz w:val="28"/>
          <w:szCs w:val="28"/>
        </w:rPr>
        <w:t>щается разглашать конфиденциальные св</w:t>
      </w:r>
      <w:r w:rsidR="0052521B">
        <w:rPr>
          <w:rFonts w:ascii="Times New Roman" w:hAnsi="Times New Roman"/>
          <w:bCs/>
          <w:sz w:val="28"/>
          <w:szCs w:val="28"/>
        </w:rPr>
        <w:t xml:space="preserve">едения, ставшие им известными в </w:t>
      </w:r>
      <w:r w:rsidRPr="004C14BF">
        <w:rPr>
          <w:rFonts w:ascii="Times New Roman" w:hAnsi="Times New Roman"/>
          <w:bCs/>
          <w:sz w:val="28"/>
          <w:szCs w:val="28"/>
        </w:rPr>
        <w:t>ходе работы комиссии. Информация, полу</w:t>
      </w:r>
      <w:r w:rsidR="0052521B">
        <w:rPr>
          <w:rFonts w:ascii="Times New Roman" w:hAnsi="Times New Roman"/>
          <w:bCs/>
          <w:sz w:val="28"/>
          <w:szCs w:val="28"/>
        </w:rPr>
        <w:t xml:space="preserve">ченная в процессе деятельности, </w:t>
      </w:r>
      <w:r w:rsidRPr="004C14BF">
        <w:rPr>
          <w:rFonts w:ascii="Times New Roman" w:hAnsi="Times New Roman"/>
          <w:bCs/>
          <w:sz w:val="28"/>
          <w:szCs w:val="28"/>
        </w:rPr>
        <w:t>может быть использована только в поряд</w:t>
      </w:r>
      <w:r w:rsidR="0052521B">
        <w:rPr>
          <w:rFonts w:ascii="Times New Roman" w:hAnsi="Times New Roman"/>
          <w:bCs/>
          <w:sz w:val="28"/>
          <w:szCs w:val="28"/>
        </w:rPr>
        <w:t xml:space="preserve">ке, предусмотренном Федеральным </w:t>
      </w:r>
      <w:r w:rsidRPr="004C14BF">
        <w:rPr>
          <w:rFonts w:ascii="Times New Roman" w:hAnsi="Times New Roman"/>
          <w:bCs/>
          <w:sz w:val="28"/>
          <w:szCs w:val="28"/>
        </w:rPr>
        <w:t>законом об информации, информационных технол</w:t>
      </w:r>
      <w:r w:rsidR="0052521B">
        <w:rPr>
          <w:rFonts w:ascii="Times New Roman" w:hAnsi="Times New Roman"/>
          <w:bCs/>
          <w:sz w:val="28"/>
          <w:szCs w:val="28"/>
        </w:rPr>
        <w:t>огиях и защите информа</w:t>
      </w:r>
      <w:r w:rsidRPr="004C14BF">
        <w:rPr>
          <w:rFonts w:ascii="Times New Roman" w:hAnsi="Times New Roman"/>
          <w:bCs/>
          <w:sz w:val="28"/>
          <w:szCs w:val="28"/>
        </w:rPr>
        <w:t>ции.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2.10. Заседания комиссии проводятс</w:t>
      </w:r>
      <w:r w:rsidR="0052521B">
        <w:rPr>
          <w:rFonts w:ascii="Times New Roman" w:hAnsi="Times New Roman"/>
          <w:bCs/>
          <w:sz w:val="28"/>
          <w:szCs w:val="28"/>
        </w:rPr>
        <w:t>я по мере необходимости. Квору</w:t>
      </w:r>
      <w:r w:rsidRPr="004C14BF">
        <w:rPr>
          <w:rFonts w:ascii="Times New Roman" w:hAnsi="Times New Roman"/>
          <w:bCs/>
          <w:sz w:val="28"/>
          <w:szCs w:val="28"/>
        </w:rPr>
        <w:t>мом для проведения заседания является пр</w:t>
      </w:r>
      <w:r w:rsidR="0052521B">
        <w:rPr>
          <w:rFonts w:ascii="Times New Roman" w:hAnsi="Times New Roman"/>
          <w:bCs/>
          <w:sz w:val="28"/>
          <w:szCs w:val="28"/>
        </w:rPr>
        <w:t>исутствие на нем 2/3 членов ко</w:t>
      </w:r>
      <w:r w:rsidRPr="004C14BF">
        <w:rPr>
          <w:rFonts w:ascii="Times New Roman" w:hAnsi="Times New Roman"/>
          <w:bCs/>
          <w:sz w:val="28"/>
          <w:szCs w:val="28"/>
        </w:rPr>
        <w:t>миссии. Решения принимаются открыты</w:t>
      </w:r>
      <w:r w:rsidR="0052521B">
        <w:rPr>
          <w:rFonts w:ascii="Times New Roman" w:hAnsi="Times New Roman"/>
          <w:bCs/>
          <w:sz w:val="28"/>
          <w:szCs w:val="28"/>
        </w:rPr>
        <w:t>м голосованием простым большин</w:t>
      </w:r>
      <w:r w:rsidRPr="004C14BF">
        <w:rPr>
          <w:rFonts w:ascii="Times New Roman" w:hAnsi="Times New Roman"/>
          <w:bCs/>
          <w:sz w:val="28"/>
          <w:szCs w:val="28"/>
        </w:rPr>
        <w:t>ством голосов. В случае равенства гол</w:t>
      </w:r>
      <w:r w:rsidR="0052521B">
        <w:rPr>
          <w:rFonts w:ascii="Times New Roman" w:hAnsi="Times New Roman"/>
          <w:bCs/>
          <w:sz w:val="28"/>
          <w:szCs w:val="28"/>
        </w:rPr>
        <w:t xml:space="preserve">осов решающим является голос ее </w:t>
      </w:r>
      <w:r w:rsidRPr="004C14BF">
        <w:rPr>
          <w:rFonts w:ascii="Times New Roman" w:hAnsi="Times New Roman"/>
          <w:bCs/>
          <w:sz w:val="28"/>
          <w:szCs w:val="28"/>
        </w:rPr>
        <w:t>председателя.</w:t>
      </w:r>
    </w:p>
    <w:p w:rsidR="0052521B" w:rsidRDefault="0052521B" w:rsidP="004C14BF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14BF" w:rsidRPr="004C14BF" w:rsidRDefault="00824C7C" w:rsidP="004C14BF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4C14BF" w:rsidRPr="004C14BF">
        <w:rPr>
          <w:rFonts w:ascii="Times New Roman" w:hAnsi="Times New Roman"/>
          <w:b/>
          <w:bCs/>
          <w:sz w:val="28"/>
          <w:szCs w:val="28"/>
        </w:rPr>
        <w:t>3. Порядок работы комиссии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3.1. Основанием для проведения засе</w:t>
      </w:r>
      <w:r w:rsidR="0052521B">
        <w:rPr>
          <w:rFonts w:ascii="Times New Roman" w:hAnsi="Times New Roman"/>
          <w:bCs/>
          <w:sz w:val="28"/>
          <w:szCs w:val="28"/>
        </w:rPr>
        <w:t>дания является письменное обра</w:t>
      </w:r>
      <w:r w:rsidRPr="004C14BF">
        <w:rPr>
          <w:rFonts w:ascii="Times New Roman" w:hAnsi="Times New Roman"/>
          <w:bCs/>
          <w:sz w:val="28"/>
          <w:szCs w:val="28"/>
        </w:rPr>
        <w:t>щение в комиссию участника образовате</w:t>
      </w:r>
      <w:r w:rsidR="0052521B">
        <w:rPr>
          <w:rFonts w:ascii="Times New Roman" w:hAnsi="Times New Roman"/>
          <w:bCs/>
          <w:sz w:val="28"/>
          <w:szCs w:val="28"/>
        </w:rPr>
        <w:t>льных отношений, содержащее ин</w:t>
      </w:r>
      <w:r w:rsidRPr="004C14BF">
        <w:rPr>
          <w:rFonts w:ascii="Times New Roman" w:hAnsi="Times New Roman"/>
          <w:bCs/>
          <w:sz w:val="28"/>
          <w:szCs w:val="28"/>
        </w:rPr>
        <w:t>формацию о нарушении педагогическим</w:t>
      </w:r>
      <w:r w:rsidR="0052521B">
        <w:rPr>
          <w:rFonts w:ascii="Times New Roman" w:hAnsi="Times New Roman"/>
          <w:bCs/>
          <w:sz w:val="28"/>
          <w:szCs w:val="28"/>
        </w:rPr>
        <w:t xml:space="preserve"> работником норм профессиональ</w:t>
      </w:r>
      <w:r w:rsidRPr="004C14BF">
        <w:rPr>
          <w:rFonts w:ascii="Times New Roman" w:hAnsi="Times New Roman"/>
          <w:bCs/>
          <w:sz w:val="28"/>
          <w:szCs w:val="28"/>
        </w:rPr>
        <w:t>ной этики.</w:t>
      </w:r>
    </w:p>
    <w:p w:rsidR="004C14BF" w:rsidRPr="004C14BF" w:rsidRDefault="0052521B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3</w:t>
      </w:r>
      <w:r w:rsidR="004C14BF" w:rsidRPr="004C14BF">
        <w:rPr>
          <w:rFonts w:ascii="Times New Roman" w:hAnsi="Times New Roman"/>
          <w:bCs/>
          <w:sz w:val="28"/>
          <w:szCs w:val="28"/>
        </w:rPr>
        <w:t>.2. Комиссия не рассматривает сооб</w:t>
      </w:r>
      <w:r>
        <w:rPr>
          <w:rFonts w:ascii="Times New Roman" w:hAnsi="Times New Roman"/>
          <w:bCs/>
          <w:sz w:val="28"/>
          <w:szCs w:val="28"/>
        </w:rPr>
        <w:t>щения о преступлениях и админи</w:t>
      </w:r>
      <w:r w:rsidR="004C14BF" w:rsidRPr="004C14BF">
        <w:rPr>
          <w:rFonts w:ascii="Times New Roman" w:hAnsi="Times New Roman"/>
          <w:bCs/>
          <w:sz w:val="28"/>
          <w:szCs w:val="28"/>
        </w:rPr>
        <w:t>стративных правонарушениях, а также а</w:t>
      </w:r>
      <w:r>
        <w:rPr>
          <w:rFonts w:ascii="Times New Roman" w:hAnsi="Times New Roman"/>
          <w:bCs/>
          <w:sz w:val="28"/>
          <w:szCs w:val="28"/>
        </w:rPr>
        <w:t xml:space="preserve">нонимные обращения, не проводит </w:t>
      </w:r>
      <w:r w:rsidR="004C14BF" w:rsidRPr="004C14BF">
        <w:rPr>
          <w:rFonts w:ascii="Times New Roman" w:hAnsi="Times New Roman"/>
          <w:bCs/>
          <w:sz w:val="28"/>
          <w:szCs w:val="28"/>
        </w:rPr>
        <w:t>проверки по фактам нарушения трудовой дисциплины.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3.3. Комиссия должна обеспечить сво</w:t>
      </w:r>
      <w:r w:rsidR="0052521B">
        <w:rPr>
          <w:rFonts w:ascii="Times New Roman" w:hAnsi="Times New Roman"/>
          <w:bCs/>
          <w:sz w:val="28"/>
          <w:szCs w:val="28"/>
        </w:rPr>
        <w:t>евременное, объективное и спра</w:t>
      </w:r>
      <w:r w:rsidRPr="004C14BF">
        <w:rPr>
          <w:rFonts w:ascii="Times New Roman" w:hAnsi="Times New Roman"/>
          <w:bCs/>
          <w:sz w:val="28"/>
          <w:szCs w:val="28"/>
        </w:rPr>
        <w:t>ведливое рассмотрение обращения, содержащего информацию о нарушениипедагогическим работником норм профессио</w:t>
      </w:r>
      <w:r w:rsidR="0052521B">
        <w:rPr>
          <w:rFonts w:ascii="Times New Roman" w:hAnsi="Times New Roman"/>
          <w:bCs/>
          <w:sz w:val="28"/>
          <w:szCs w:val="28"/>
        </w:rPr>
        <w:t xml:space="preserve">нальной этики, его разрешение в </w:t>
      </w:r>
      <w:r w:rsidRPr="004C14BF">
        <w:rPr>
          <w:rFonts w:ascii="Times New Roman" w:hAnsi="Times New Roman"/>
          <w:bCs/>
          <w:sz w:val="28"/>
          <w:szCs w:val="28"/>
        </w:rPr>
        <w:t>соответствии с законодатель</w:t>
      </w:r>
      <w:r w:rsidR="0052521B">
        <w:rPr>
          <w:rFonts w:ascii="Times New Roman" w:hAnsi="Times New Roman"/>
          <w:bCs/>
          <w:sz w:val="28"/>
          <w:szCs w:val="28"/>
        </w:rPr>
        <w:t xml:space="preserve">ством об образовании, уставом </w:t>
      </w:r>
      <w:r w:rsidR="0052521B">
        <w:rPr>
          <w:rFonts w:ascii="Times New Roman" w:hAnsi="Times New Roman"/>
          <w:bCs/>
          <w:sz w:val="28"/>
          <w:szCs w:val="28"/>
        </w:rPr>
        <w:lastRenderedPageBreak/>
        <w:t xml:space="preserve">ОУ, Положением </w:t>
      </w:r>
      <w:r w:rsidRPr="004C14BF">
        <w:rPr>
          <w:rFonts w:ascii="Times New Roman" w:hAnsi="Times New Roman"/>
          <w:bCs/>
          <w:sz w:val="28"/>
          <w:szCs w:val="28"/>
        </w:rPr>
        <w:t>о нормах профессиональной этики и насто</w:t>
      </w:r>
      <w:r w:rsidR="0052521B">
        <w:rPr>
          <w:rFonts w:ascii="Times New Roman" w:hAnsi="Times New Roman"/>
          <w:bCs/>
          <w:sz w:val="28"/>
          <w:szCs w:val="28"/>
        </w:rPr>
        <w:t>ящим Положением, а также испол</w:t>
      </w:r>
      <w:r w:rsidRPr="004C14BF">
        <w:rPr>
          <w:rFonts w:ascii="Times New Roman" w:hAnsi="Times New Roman"/>
          <w:bCs/>
          <w:sz w:val="28"/>
          <w:szCs w:val="28"/>
        </w:rPr>
        <w:t>нение принятого решения.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3.4. Председатель комиссии при поступлении к нему информации, со-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держащей основания для проведения заседания комиссии:</w:t>
      </w:r>
    </w:p>
    <w:p w:rsidR="004C14BF" w:rsidRPr="0052521B" w:rsidRDefault="004C14BF" w:rsidP="004C14BF">
      <w:pPr>
        <w:pStyle w:val="a7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в течение трех рабочих дней назначает дату заседания комиссии.</w:t>
      </w:r>
      <w:r w:rsidRPr="0052521B">
        <w:rPr>
          <w:rFonts w:ascii="Times New Roman" w:hAnsi="Times New Roman"/>
          <w:bCs/>
          <w:sz w:val="28"/>
          <w:szCs w:val="28"/>
        </w:rPr>
        <w:t>При этом дата не может быть назначена позднее семи рабочих днейсо дня поступления указанной информации (в указанные периодыне засчитывается время временног</w:t>
      </w:r>
      <w:r w:rsidR="0052521B">
        <w:rPr>
          <w:rFonts w:ascii="Times New Roman" w:hAnsi="Times New Roman"/>
          <w:bCs/>
          <w:sz w:val="28"/>
          <w:szCs w:val="28"/>
        </w:rPr>
        <w:t>о отсутствия педагогического ра</w:t>
      </w:r>
      <w:r w:rsidRPr="0052521B">
        <w:rPr>
          <w:rFonts w:ascii="Times New Roman" w:hAnsi="Times New Roman"/>
          <w:bCs/>
          <w:sz w:val="28"/>
          <w:szCs w:val="28"/>
        </w:rPr>
        <w:t>ботника по уважительным причинам: болезнь, отпуск и т.п.);</w:t>
      </w:r>
    </w:p>
    <w:p w:rsidR="004C14BF" w:rsidRPr="0052521B" w:rsidRDefault="004C14BF" w:rsidP="004C14BF">
      <w:pPr>
        <w:pStyle w:val="a7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организует ознакомление педагог</w:t>
      </w:r>
      <w:r w:rsidR="0052521B">
        <w:rPr>
          <w:rFonts w:ascii="Times New Roman" w:hAnsi="Times New Roman"/>
          <w:bCs/>
          <w:sz w:val="28"/>
          <w:szCs w:val="28"/>
        </w:rPr>
        <w:t>ического работника, вопрос о ко</w:t>
      </w:r>
      <w:r w:rsidRPr="0052521B">
        <w:rPr>
          <w:rFonts w:ascii="Times New Roman" w:hAnsi="Times New Roman"/>
          <w:bCs/>
          <w:sz w:val="28"/>
          <w:szCs w:val="28"/>
        </w:rPr>
        <w:t>тором рассматривает комиссия, чл</w:t>
      </w:r>
      <w:r w:rsidR="0052521B">
        <w:rPr>
          <w:rFonts w:ascii="Times New Roman" w:hAnsi="Times New Roman"/>
          <w:bCs/>
          <w:sz w:val="28"/>
          <w:szCs w:val="28"/>
        </w:rPr>
        <w:t>енов комиссии и других лиц, уча</w:t>
      </w:r>
      <w:r w:rsidRPr="0052521B">
        <w:rPr>
          <w:rFonts w:ascii="Times New Roman" w:hAnsi="Times New Roman"/>
          <w:bCs/>
          <w:sz w:val="28"/>
          <w:szCs w:val="28"/>
        </w:rPr>
        <w:t>ствующих в заседании комиссии, с поступившей информацией подроспись.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3.5. Заседание комиссии проводится в п</w:t>
      </w:r>
      <w:r w:rsidR="0052521B">
        <w:rPr>
          <w:rFonts w:ascii="Times New Roman" w:hAnsi="Times New Roman"/>
          <w:bCs/>
          <w:sz w:val="28"/>
          <w:szCs w:val="28"/>
        </w:rPr>
        <w:t xml:space="preserve">рисутствии педагогического </w:t>
      </w:r>
      <w:r w:rsidRPr="004C14BF">
        <w:rPr>
          <w:rFonts w:ascii="Times New Roman" w:hAnsi="Times New Roman"/>
          <w:bCs/>
          <w:sz w:val="28"/>
          <w:szCs w:val="28"/>
        </w:rPr>
        <w:t>работника, в отношении которого рассматривается вопрос о соблюдении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норм профессиональной этики. При налич</w:t>
      </w:r>
      <w:r w:rsidR="0052521B">
        <w:rPr>
          <w:rFonts w:ascii="Times New Roman" w:hAnsi="Times New Roman"/>
          <w:bCs/>
          <w:sz w:val="28"/>
          <w:szCs w:val="28"/>
        </w:rPr>
        <w:t>ии письменной просьбы педагоги</w:t>
      </w:r>
      <w:r w:rsidRPr="004C14BF">
        <w:rPr>
          <w:rFonts w:ascii="Times New Roman" w:hAnsi="Times New Roman"/>
          <w:bCs/>
          <w:sz w:val="28"/>
          <w:szCs w:val="28"/>
        </w:rPr>
        <w:t>ческого работника о рассмотрении указанног</w:t>
      </w:r>
      <w:r w:rsidR="0052521B">
        <w:rPr>
          <w:rFonts w:ascii="Times New Roman" w:hAnsi="Times New Roman"/>
          <w:bCs/>
          <w:sz w:val="28"/>
          <w:szCs w:val="28"/>
        </w:rPr>
        <w:t>о вопроса без его участия засе</w:t>
      </w:r>
      <w:r w:rsidRPr="004C14BF">
        <w:rPr>
          <w:rFonts w:ascii="Times New Roman" w:hAnsi="Times New Roman"/>
          <w:bCs/>
          <w:sz w:val="28"/>
          <w:szCs w:val="28"/>
        </w:rPr>
        <w:t>дание комиссии проводится в его отсутств</w:t>
      </w:r>
      <w:r w:rsidR="0052521B">
        <w:rPr>
          <w:rFonts w:ascii="Times New Roman" w:hAnsi="Times New Roman"/>
          <w:bCs/>
          <w:sz w:val="28"/>
          <w:szCs w:val="28"/>
        </w:rPr>
        <w:t>ие. В случае неявки педагогиче</w:t>
      </w:r>
      <w:r w:rsidRPr="004C14BF">
        <w:rPr>
          <w:rFonts w:ascii="Times New Roman" w:hAnsi="Times New Roman"/>
          <w:bCs/>
          <w:sz w:val="28"/>
          <w:szCs w:val="28"/>
        </w:rPr>
        <w:t>ского работника на заседание при отсутстви</w:t>
      </w:r>
      <w:r w:rsidR="0052521B">
        <w:rPr>
          <w:rFonts w:ascii="Times New Roman" w:hAnsi="Times New Roman"/>
          <w:bCs/>
          <w:sz w:val="28"/>
          <w:szCs w:val="28"/>
        </w:rPr>
        <w:t>и его письменной просьбы о рас</w:t>
      </w:r>
      <w:r w:rsidRPr="004C14BF">
        <w:rPr>
          <w:rFonts w:ascii="Times New Roman" w:hAnsi="Times New Roman"/>
          <w:bCs/>
          <w:sz w:val="28"/>
          <w:szCs w:val="28"/>
        </w:rPr>
        <w:t>смотрении указанного вопроса без его учас</w:t>
      </w:r>
      <w:r w:rsidR="0052521B">
        <w:rPr>
          <w:rFonts w:ascii="Times New Roman" w:hAnsi="Times New Roman"/>
          <w:bCs/>
          <w:sz w:val="28"/>
          <w:szCs w:val="28"/>
        </w:rPr>
        <w:t>тия рассмотрение вопроса откла</w:t>
      </w:r>
      <w:r w:rsidRPr="004C14BF">
        <w:rPr>
          <w:rFonts w:ascii="Times New Roman" w:hAnsi="Times New Roman"/>
          <w:bCs/>
          <w:sz w:val="28"/>
          <w:szCs w:val="28"/>
        </w:rPr>
        <w:t>дывается. Повторная неявка педагогического работника б</w:t>
      </w:r>
      <w:r w:rsidR="0052521B">
        <w:rPr>
          <w:rFonts w:ascii="Times New Roman" w:hAnsi="Times New Roman"/>
          <w:bCs/>
          <w:sz w:val="28"/>
          <w:szCs w:val="28"/>
        </w:rPr>
        <w:t xml:space="preserve">ез уважительных </w:t>
      </w:r>
      <w:r w:rsidRPr="004C14BF">
        <w:rPr>
          <w:rFonts w:ascii="Times New Roman" w:hAnsi="Times New Roman"/>
          <w:bCs/>
          <w:sz w:val="28"/>
          <w:szCs w:val="28"/>
        </w:rPr>
        <w:t>причин на заседание комиссии не являетс</w:t>
      </w:r>
      <w:r w:rsidR="0052521B">
        <w:rPr>
          <w:rFonts w:ascii="Times New Roman" w:hAnsi="Times New Roman"/>
          <w:bCs/>
          <w:sz w:val="28"/>
          <w:szCs w:val="28"/>
        </w:rPr>
        <w:t>я основанием для отложения рас</w:t>
      </w:r>
      <w:r w:rsidRPr="004C14BF">
        <w:rPr>
          <w:rFonts w:ascii="Times New Roman" w:hAnsi="Times New Roman"/>
          <w:bCs/>
          <w:sz w:val="28"/>
          <w:szCs w:val="28"/>
        </w:rPr>
        <w:t>смотрения вопроса. В этом случае комисси</w:t>
      </w:r>
      <w:r w:rsidR="0052521B">
        <w:rPr>
          <w:rFonts w:ascii="Times New Roman" w:hAnsi="Times New Roman"/>
          <w:bCs/>
          <w:sz w:val="28"/>
          <w:szCs w:val="28"/>
        </w:rPr>
        <w:t xml:space="preserve">я принимает решение по существу </w:t>
      </w:r>
      <w:r w:rsidRPr="004C14BF">
        <w:rPr>
          <w:rFonts w:ascii="Times New Roman" w:hAnsi="Times New Roman"/>
          <w:bCs/>
          <w:sz w:val="28"/>
          <w:szCs w:val="28"/>
        </w:rPr>
        <w:t>вопроса по имеющимся материалам и выс</w:t>
      </w:r>
      <w:r w:rsidR="0052521B">
        <w:rPr>
          <w:rFonts w:ascii="Times New Roman" w:hAnsi="Times New Roman"/>
          <w:bCs/>
          <w:sz w:val="28"/>
          <w:szCs w:val="28"/>
        </w:rPr>
        <w:t>туплениям присутствующих на за</w:t>
      </w:r>
      <w:r w:rsidRPr="004C14BF">
        <w:rPr>
          <w:rFonts w:ascii="Times New Roman" w:hAnsi="Times New Roman"/>
          <w:bCs/>
          <w:sz w:val="28"/>
          <w:szCs w:val="28"/>
        </w:rPr>
        <w:t>седании.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3.6. Разбирательство в комиссии осуще</w:t>
      </w:r>
      <w:r w:rsidR="0052521B">
        <w:rPr>
          <w:rFonts w:ascii="Times New Roman" w:hAnsi="Times New Roman"/>
          <w:bCs/>
          <w:sz w:val="28"/>
          <w:szCs w:val="28"/>
        </w:rPr>
        <w:t>ствляется в пределах тех требо</w:t>
      </w:r>
      <w:r w:rsidRPr="004C14BF">
        <w:rPr>
          <w:rFonts w:ascii="Times New Roman" w:hAnsi="Times New Roman"/>
          <w:bCs/>
          <w:sz w:val="28"/>
          <w:szCs w:val="28"/>
        </w:rPr>
        <w:t xml:space="preserve">ваний и по тем основаниям, которые </w:t>
      </w:r>
      <w:r w:rsidR="0052521B">
        <w:rPr>
          <w:rFonts w:ascii="Times New Roman" w:hAnsi="Times New Roman"/>
          <w:bCs/>
          <w:sz w:val="28"/>
          <w:szCs w:val="28"/>
        </w:rPr>
        <w:t xml:space="preserve">изложены в обращении. Изменение </w:t>
      </w:r>
      <w:r w:rsidRPr="004C14BF">
        <w:rPr>
          <w:rFonts w:ascii="Times New Roman" w:hAnsi="Times New Roman"/>
          <w:bCs/>
          <w:sz w:val="28"/>
          <w:szCs w:val="28"/>
        </w:rPr>
        <w:t>предмета и (или) основания обращения в п</w:t>
      </w:r>
      <w:r w:rsidR="0052521B">
        <w:rPr>
          <w:rFonts w:ascii="Times New Roman" w:hAnsi="Times New Roman"/>
          <w:bCs/>
          <w:sz w:val="28"/>
          <w:szCs w:val="28"/>
        </w:rPr>
        <w:t xml:space="preserve">роцессе рассмотрения вопроса не </w:t>
      </w:r>
      <w:r w:rsidRPr="004C14BF">
        <w:rPr>
          <w:rFonts w:ascii="Times New Roman" w:hAnsi="Times New Roman"/>
          <w:bCs/>
          <w:sz w:val="28"/>
          <w:szCs w:val="28"/>
        </w:rPr>
        <w:t>допускаются.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3.7. На заседании комиссии заслушиваются пояснения пед</w:t>
      </w:r>
      <w:r w:rsidR="0052521B">
        <w:rPr>
          <w:rFonts w:ascii="Times New Roman" w:hAnsi="Times New Roman"/>
          <w:bCs/>
          <w:sz w:val="28"/>
          <w:szCs w:val="28"/>
        </w:rPr>
        <w:t xml:space="preserve">агогического </w:t>
      </w:r>
      <w:r w:rsidRPr="004C14BF">
        <w:rPr>
          <w:rFonts w:ascii="Times New Roman" w:hAnsi="Times New Roman"/>
          <w:bCs/>
          <w:sz w:val="28"/>
          <w:szCs w:val="28"/>
        </w:rPr>
        <w:t>работника (с его согласия) и иных лиц, рас</w:t>
      </w:r>
      <w:r w:rsidR="0052521B">
        <w:rPr>
          <w:rFonts w:ascii="Times New Roman" w:hAnsi="Times New Roman"/>
          <w:bCs/>
          <w:sz w:val="28"/>
          <w:szCs w:val="28"/>
        </w:rPr>
        <w:t>сматриваются материалы по суще</w:t>
      </w:r>
      <w:r w:rsidRPr="004C14BF">
        <w:rPr>
          <w:rFonts w:ascii="Times New Roman" w:hAnsi="Times New Roman"/>
          <w:bCs/>
          <w:sz w:val="28"/>
          <w:szCs w:val="28"/>
        </w:rPr>
        <w:t>ству предъявляемых претензий, а также дополнительные материалы.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 xml:space="preserve">3.8. По итогам рассмотрения вопроса </w:t>
      </w:r>
      <w:r w:rsidR="0052521B">
        <w:rPr>
          <w:rFonts w:ascii="Times New Roman" w:hAnsi="Times New Roman"/>
          <w:bCs/>
          <w:sz w:val="28"/>
          <w:szCs w:val="28"/>
        </w:rPr>
        <w:t>комиссия принимает одно из сле</w:t>
      </w:r>
      <w:r w:rsidRPr="004C14BF">
        <w:rPr>
          <w:rFonts w:ascii="Times New Roman" w:hAnsi="Times New Roman"/>
          <w:bCs/>
          <w:sz w:val="28"/>
          <w:szCs w:val="28"/>
        </w:rPr>
        <w:t>дующих решений: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 xml:space="preserve">а) установить, что педагогический </w:t>
      </w:r>
      <w:r w:rsidR="0052521B">
        <w:rPr>
          <w:rFonts w:ascii="Times New Roman" w:hAnsi="Times New Roman"/>
          <w:bCs/>
          <w:sz w:val="28"/>
          <w:szCs w:val="28"/>
        </w:rPr>
        <w:t>работник соблюдал нормы профес</w:t>
      </w:r>
      <w:r w:rsidRPr="004C14BF">
        <w:rPr>
          <w:rFonts w:ascii="Times New Roman" w:hAnsi="Times New Roman"/>
          <w:bCs/>
          <w:sz w:val="28"/>
          <w:szCs w:val="28"/>
        </w:rPr>
        <w:t>сиональной этики;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 xml:space="preserve">б) установить, что педагогический </w:t>
      </w:r>
      <w:r w:rsidR="0052521B">
        <w:rPr>
          <w:rFonts w:ascii="Times New Roman" w:hAnsi="Times New Roman"/>
          <w:bCs/>
          <w:sz w:val="28"/>
          <w:szCs w:val="28"/>
        </w:rPr>
        <w:t>работник не соблюдал нормы про</w:t>
      </w:r>
      <w:r w:rsidRPr="004C14BF">
        <w:rPr>
          <w:rFonts w:ascii="Times New Roman" w:hAnsi="Times New Roman"/>
          <w:bCs/>
          <w:sz w:val="28"/>
          <w:szCs w:val="28"/>
        </w:rPr>
        <w:t>фессиональной этики, и рекомендовать д</w:t>
      </w:r>
      <w:r w:rsidR="0052521B">
        <w:rPr>
          <w:rFonts w:ascii="Times New Roman" w:hAnsi="Times New Roman"/>
          <w:bCs/>
          <w:sz w:val="28"/>
          <w:szCs w:val="28"/>
        </w:rPr>
        <w:t>иректору ОО указать педагогиче</w:t>
      </w:r>
      <w:r w:rsidRPr="004C14BF">
        <w:rPr>
          <w:rFonts w:ascii="Times New Roman" w:hAnsi="Times New Roman"/>
          <w:bCs/>
          <w:sz w:val="28"/>
          <w:szCs w:val="28"/>
        </w:rPr>
        <w:t>скому работнику на недопустимость нарушения указанных норм;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в) установить, что педагогическ</w:t>
      </w:r>
      <w:r w:rsidR="0052521B">
        <w:rPr>
          <w:rFonts w:ascii="Times New Roman" w:hAnsi="Times New Roman"/>
          <w:bCs/>
          <w:sz w:val="28"/>
          <w:szCs w:val="28"/>
        </w:rPr>
        <w:t xml:space="preserve">ий работник грубо нарушал нормы </w:t>
      </w:r>
      <w:r w:rsidRPr="004C14BF">
        <w:rPr>
          <w:rFonts w:ascii="Times New Roman" w:hAnsi="Times New Roman"/>
          <w:bCs/>
          <w:sz w:val="28"/>
          <w:szCs w:val="28"/>
        </w:rPr>
        <w:t>профессиональной этики, и рекомендоват</w:t>
      </w:r>
      <w:r w:rsidR="0052521B">
        <w:rPr>
          <w:rFonts w:ascii="Times New Roman" w:hAnsi="Times New Roman"/>
          <w:bCs/>
          <w:sz w:val="28"/>
          <w:szCs w:val="28"/>
        </w:rPr>
        <w:t>ь директору ОО рассмотреть воз</w:t>
      </w:r>
      <w:r w:rsidRPr="004C14BF">
        <w:rPr>
          <w:rFonts w:ascii="Times New Roman" w:hAnsi="Times New Roman"/>
          <w:bCs/>
          <w:sz w:val="28"/>
          <w:szCs w:val="28"/>
        </w:rPr>
        <w:t xml:space="preserve">можность наложения на педагогического </w:t>
      </w:r>
      <w:r w:rsidR="0052521B">
        <w:rPr>
          <w:rFonts w:ascii="Times New Roman" w:hAnsi="Times New Roman"/>
          <w:bCs/>
          <w:sz w:val="28"/>
          <w:szCs w:val="28"/>
        </w:rPr>
        <w:t>работника соответствующего дис</w:t>
      </w:r>
      <w:r w:rsidRPr="004C14BF">
        <w:rPr>
          <w:rFonts w:ascii="Times New Roman" w:hAnsi="Times New Roman"/>
          <w:bCs/>
          <w:sz w:val="28"/>
          <w:szCs w:val="28"/>
        </w:rPr>
        <w:t>циплинарного взыскания;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 xml:space="preserve">г) установить, что педагогическим </w:t>
      </w:r>
      <w:r w:rsidR="0052521B">
        <w:rPr>
          <w:rFonts w:ascii="Times New Roman" w:hAnsi="Times New Roman"/>
          <w:bCs/>
          <w:sz w:val="28"/>
          <w:szCs w:val="28"/>
        </w:rPr>
        <w:t>работником были совершены дейст</w:t>
      </w:r>
      <w:r w:rsidRPr="004C14BF">
        <w:rPr>
          <w:rFonts w:ascii="Times New Roman" w:hAnsi="Times New Roman"/>
          <w:bCs/>
          <w:sz w:val="28"/>
          <w:szCs w:val="28"/>
        </w:rPr>
        <w:t xml:space="preserve">вия (или имело место его бездействие), </w:t>
      </w:r>
      <w:r w:rsidR="0052521B">
        <w:rPr>
          <w:rFonts w:ascii="Times New Roman" w:hAnsi="Times New Roman"/>
          <w:bCs/>
          <w:sz w:val="28"/>
          <w:szCs w:val="28"/>
        </w:rPr>
        <w:t xml:space="preserve">содержащие признаки </w:t>
      </w:r>
      <w:r w:rsidR="0052521B">
        <w:rPr>
          <w:rFonts w:ascii="Times New Roman" w:hAnsi="Times New Roman"/>
          <w:bCs/>
          <w:sz w:val="28"/>
          <w:szCs w:val="28"/>
        </w:rPr>
        <w:lastRenderedPageBreak/>
        <w:t>администра</w:t>
      </w:r>
      <w:r w:rsidRPr="004C14BF">
        <w:rPr>
          <w:rFonts w:ascii="Times New Roman" w:hAnsi="Times New Roman"/>
          <w:bCs/>
          <w:sz w:val="28"/>
          <w:szCs w:val="28"/>
        </w:rPr>
        <w:t>тивного правонарушения или состава прест</w:t>
      </w:r>
      <w:r w:rsidR="0052521B">
        <w:rPr>
          <w:rFonts w:ascii="Times New Roman" w:hAnsi="Times New Roman"/>
          <w:bCs/>
          <w:sz w:val="28"/>
          <w:szCs w:val="28"/>
        </w:rPr>
        <w:t>упления, и возложить на предсе</w:t>
      </w:r>
      <w:r w:rsidRPr="004C14BF">
        <w:rPr>
          <w:rFonts w:ascii="Times New Roman" w:hAnsi="Times New Roman"/>
          <w:bCs/>
          <w:sz w:val="28"/>
          <w:szCs w:val="28"/>
        </w:rPr>
        <w:t>дателя комиссии обязанность передать ин</w:t>
      </w:r>
      <w:r w:rsidR="0052521B">
        <w:rPr>
          <w:rFonts w:ascii="Times New Roman" w:hAnsi="Times New Roman"/>
          <w:bCs/>
          <w:sz w:val="28"/>
          <w:szCs w:val="28"/>
        </w:rPr>
        <w:t>формацию о совершении указанно</w:t>
      </w:r>
      <w:r w:rsidRPr="004C14BF">
        <w:rPr>
          <w:rFonts w:ascii="Times New Roman" w:hAnsi="Times New Roman"/>
          <w:bCs/>
          <w:sz w:val="28"/>
          <w:szCs w:val="28"/>
        </w:rPr>
        <w:t>го действия (бездействии) и подтверждающ</w:t>
      </w:r>
      <w:r w:rsidR="0052521B">
        <w:rPr>
          <w:rFonts w:ascii="Times New Roman" w:hAnsi="Times New Roman"/>
          <w:bCs/>
          <w:sz w:val="28"/>
          <w:szCs w:val="28"/>
        </w:rPr>
        <w:t>ие этот факт документы в право</w:t>
      </w:r>
      <w:r w:rsidRPr="004C14BF">
        <w:rPr>
          <w:rFonts w:ascii="Times New Roman" w:hAnsi="Times New Roman"/>
          <w:bCs/>
          <w:sz w:val="28"/>
          <w:szCs w:val="28"/>
        </w:rPr>
        <w:t>применительные органы в течение трех ра</w:t>
      </w:r>
      <w:r w:rsidR="0052521B">
        <w:rPr>
          <w:rFonts w:ascii="Times New Roman" w:hAnsi="Times New Roman"/>
          <w:bCs/>
          <w:sz w:val="28"/>
          <w:szCs w:val="28"/>
        </w:rPr>
        <w:t xml:space="preserve">бочих дней, а при необходимости </w:t>
      </w:r>
      <w:r w:rsidRPr="004C14BF">
        <w:rPr>
          <w:rFonts w:ascii="Times New Roman" w:hAnsi="Times New Roman"/>
          <w:bCs/>
          <w:sz w:val="28"/>
          <w:szCs w:val="28"/>
        </w:rPr>
        <w:t>— немедленно.</w:t>
      </w:r>
    </w:p>
    <w:p w:rsidR="0052521B" w:rsidRDefault="0052521B" w:rsidP="004C14BF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14BF" w:rsidRPr="004C14BF" w:rsidRDefault="00824C7C" w:rsidP="004C14BF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4C14BF" w:rsidRPr="004C14BF">
        <w:rPr>
          <w:rFonts w:ascii="Times New Roman" w:hAnsi="Times New Roman"/>
          <w:b/>
          <w:bCs/>
          <w:sz w:val="28"/>
          <w:szCs w:val="28"/>
        </w:rPr>
        <w:t>4. Порядок оформления решений комиссии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4.1. Решения комиссии оформляются протоколами, которые подпис</w:t>
      </w:r>
      <w:r w:rsidR="0052521B">
        <w:rPr>
          <w:rFonts w:ascii="Times New Roman" w:hAnsi="Times New Roman"/>
          <w:bCs/>
          <w:sz w:val="28"/>
          <w:szCs w:val="28"/>
        </w:rPr>
        <w:t>ы</w:t>
      </w:r>
      <w:r w:rsidRPr="004C14BF">
        <w:rPr>
          <w:rFonts w:ascii="Times New Roman" w:hAnsi="Times New Roman"/>
          <w:bCs/>
          <w:sz w:val="28"/>
          <w:szCs w:val="28"/>
        </w:rPr>
        <w:t>вает председатель и секретарь. Решения комиссии носят для директора ОО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обязательный характер.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 xml:space="preserve">4.2. Член комиссии, не согласный </w:t>
      </w:r>
      <w:r w:rsidR="0052521B">
        <w:rPr>
          <w:rFonts w:ascii="Times New Roman" w:hAnsi="Times New Roman"/>
          <w:bCs/>
          <w:sz w:val="28"/>
          <w:szCs w:val="28"/>
        </w:rPr>
        <w:t xml:space="preserve">с решением, вправе в письменной </w:t>
      </w:r>
      <w:r w:rsidRPr="004C14BF">
        <w:rPr>
          <w:rFonts w:ascii="Times New Roman" w:hAnsi="Times New Roman"/>
          <w:bCs/>
          <w:sz w:val="28"/>
          <w:szCs w:val="28"/>
        </w:rPr>
        <w:t>форме изложить свое мнение, которое подлежит обязательному приобщению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к протоколу и с которым должен быть ознакомлен педагогический работник,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в отношении которого принято решение.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4.3. Копии протокола в течение трех ра</w:t>
      </w:r>
      <w:r w:rsidR="0052521B">
        <w:rPr>
          <w:rFonts w:ascii="Times New Roman" w:hAnsi="Times New Roman"/>
          <w:bCs/>
          <w:sz w:val="28"/>
          <w:szCs w:val="28"/>
        </w:rPr>
        <w:t>бочих дней со дня заседания передаются заведующему ОУ</w:t>
      </w:r>
      <w:r w:rsidRPr="004C14BF">
        <w:rPr>
          <w:rFonts w:ascii="Times New Roman" w:hAnsi="Times New Roman"/>
          <w:bCs/>
          <w:sz w:val="28"/>
          <w:szCs w:val="28"/>
        </w:rPr>
        <w:t xml:space="preserve"> и педагогическому </w:t>
      </w:r>
      <w:r w:rsidR="0052521B">
        <w:rPr>
          <w:rFonts w:ascii="Times New Roman" w:hAnsi="Times New Roman"/>
          <w:bCs/>
          <w:sz w:val="28"/>
          <w:szCs w:val="28"/>
        </w:rPr>
        <w:t>работнику, вопрос которого рас</w:t>
      </w:r>
      <w:r w:rsidRPr="004C14BF">
        <w:rPr>
          <w:rFonts w:ascii="Times New Roman" w:hAnsi="Times New Roman"/>
          <w:bCs/>
          <w:sz w:val="28"/>
          <w:szCs w:val="28"/>
        </w:rPr>
        <w:t>сматривался. Если на заседании комиссии р</w:t>
      </w:r>
      <w:r w:rsidR="0052521B">
        <w:rPr>
          <w:rFonts w:ascii="Times New Roman" w:hAnsi="Times New Roman"/>
          <w:bCs/>
          <w:sz w:val="28"/>
          <w:szCs w:val="28"/>
        </w:rPr>
        <w:t>ассматривалось несколько вопро</w:t>
      </w:r>
      <w:r w:rsidRPr="004C14BF">
        <w:rPr>
          <w:rFonts w:ascii="Times New Roman" w:hAnsi="Times New Roman"/>
          <w:bCs/>
          <w:sz w:val="28"/>
          <w:szCs w:val="28"/>
        </w:rPr>
        <w:t>сов, то педагогическому работнику передает</w:t>
      </w:r>
      <w:r w:rsidR="0052521B">
        <w:rPr>
          <w:rFonts w:ascii="Times New Roman" w:hAnsi="Times New Roman"/>
          <w:bCs/>
          <w:sz w:val="28"/>
          <w:szCs w:val="28"/>
        </w:rPr>
        <w:t>ся выписка из протокола. По ре</w:t>
      </w:r>
      <w:r w:rsidRPr="004C14BF">
        <w:rPr>
          <w:rFonts w:ascii="Times New Roman" w:hAnsi="Times New Roman"/>
          <w:bCs/>
          <w:sz w:val="28"/>
          <w:szCs w:val="28"/>
        </w:rPr>
        <w:t>шению комиссии копия протокола (выписк</w:t>
      </w:r>
      <w:r w:rsidR="0052521B">
        <w:rPr>
          <w:rFonts w:ascii="Times New Roman" w:hAnsi="Times New Roman"/>
          <w:bCs/>
          <w:sz w:val="28"/>
          <w:szCs w:val="28"/>
        </w:rPr>
        <w:t xml:space="preserve">и из протокола) передается иным </w:t>
      </w:r>
      <w:r w:rsidRPr="004C14BF">
        <w:rPr>
          <w:rFonts w:ascii="Times New Roman" w:hAnsi="Times New Roman"/>
          <w:bCs/>
          <w:sz w:val="28"/>
          <w:szCs w:val="28"/>
        </w:rPr>
        <w:t>заинтересованным лицам.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4.4. Директор ОО обязан в течение пяти рабо</w:t>
      </w:r>
      <w:r w:rsidR="0052521B">
        <w:rPr>
          <w:rFonts w:ascii="Times New Roman" w:hAnsi="Times New Roman"/>
          <w:bCs/>
          <w:sz w:val="28"/>
          <w:szCs w:val="28"/>
        </w:rPr>
        <w:t>чих дней со дня поступле</w:t>
      </w:r>
      <w:r w:rsidRPr="004C14BF">
        <w:rPr>
          <w:rFonts w:ascii="Times New Roman" w:hAnsi="Times New Roman"/>
          <w:bCs/>
          <w:sz w:val="28"/>
          <w:szCs w:val="28"/>
        </w:rPr>
        <w:t>ния к нему протокола в письменной фо</w:t>
      </w:r>
      <w:r w:rsidR="0052521B">
        <w:rPr>
          <w:rFonts w:ascii="Times New Roman" w:hAnsi="Times New Roman"/>
          <w:bCs/>
          <w:sz w:val="28"/>
          <w:szCs w:val="28"/>
        </w:rPr>
        <w:t xml:space="preserve">рме проинформировать комиссию о </w:t>
      </w:r>
      <w:r w:rsidRPr="004C14BF">
        <w:rPr>
          <w:rFonts w:ascii="Times New Roman" w:hAnsi="Times New Roman"/>
          <w:bCs/>
          <w:sz w:val="28"/>
          <w:szCs w:val="28"/>
        </w:rPr>
        <w:t>принятых им мерах по существу рассмотре</w:t>
      </w:r>
      <w:r w:rsidR="0052521B">
        <w:rPr>
          <w:rFonts w:ascii="Times New Roman" w:hAnsi="Times New Roman"/>
          <w:bCs/>
          <w:sz w:val="28"/>
          <w:szCs w:val="28"/>
        </w:rPr>
        <w:t>нного вопроса. Решение заведующего  ОУ</w:t>
      </w:r>
      <w:r w:rsidRPr="004C14BF">
        <w:rPr>
          <w:rFonts w:ascii="Times New Roman" w:hAnsi="Times New Roman"/>
          <w:bCs/>
          <w:sz w:val="28"/>
          <w:szCs w:val="28"/>
        </w:rPr>
        <w:t xml:space="preserve"> оглашается на ближайшем заседании комиссии.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4.5. Копия протокола заседания комиссии и</w:t>
      </w:r>
      <w:r w:rsidR="0052521B">
        <w:rPr>
          <w:rFonts w:ascii="Times New Roman" w:hAnsi="Times New Roman"/>
          <w:bCs/>
          <w:sz w:val="28"/>
          <w:szCs w:val="28"/>
        </w:rPr>
        <w:t>ли выписка из него приоб</w:t>
      </w:r>
      <w:r w:rsidRPr="004C14BF">
        <w:rPr>
          <w:rFonts w:ascii="Times New Roman" w:hAnsi="Times New Roman"/>
          <w:bCs/>
          <w:sz w:val="28"/>
          <w:szCs w:val="28"/>
        </w:rPr>
        <w:t xml:space="preserve">щается к личному делу педагогического </w:t>
      </w:r>
      <w:r w:rsidR="0052521B">
        <w:rPr>
          <w:rFonts w:ascii="Times New Roman" w:hAnsi="Times New Roman"/>
          <w:bCs/>
          <w:sz w:val="28"/>
          <w:szCs w:val="28"/>
        </w:rPr>
        <w:t xml:space="preserve">работника, в отношении которого </w:t>
      </w:r>
      <w:r w:rsidRPr="004C14BF">
        <w:rPr>
          <w:rFonts w:ascii="Times New Roman" w:hAnsi="Times New Roman"/>
          <w:bCs/>
          <w:sz w:val="28"/>
          <w:szCs w:val="28"/>
        </w:rPr>
        <w:t>рассмотрен вопрос о соблюдении норм профессиональной этики.</w:t>
      </w:r>
    </w:p>
    <w:p w:rsidR="0052521B" w:rsidRDefault="0052521B" w:rsidP="004C14BF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14BF" w:rsidRPr="004C14BF" w:rsidRDefault="00824C7C" w:rsidP="004C14BF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4C14BF" w:rsidRPr="004C14BF">
        <w:rPr>
          <w:rFonts w:ascii="Times New Roman" w:hAnsi="Times New Roman"/>
          <w:b/>
          <w:bCs/>
          <w:sz w:val="28"/>
          <w:szCs w:val="28"/>
        </w:rPr>
        <w:t>5. Обеспечение деятельности комиссии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5.1. Организационно-техническое и документационное обеспечение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деятельности комиссии, а также информирование ее членов о вопросах,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включенных в повестку дня, о дате, времени и месте проведения заседания,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ознакомление членов комиссии с материал</w:t>
      </w:r>
      <w:r w:rsidR="0052521B">
        <w:rPr>
          <w:rFonts w:ascii="Times New Roman" w:hAnsi="Times New Roman"/>
          <w:bCs/>
          <w:sz w:val="28"/>
          <w:szCs w:val="28"/>
        </w:rPr>
        <w:t>ами, представляемыми для обсуж</w:t>
      </w:r>
      <w:r w:rsidRPr="004C14BF">
        <w:rPr>
          <w:rFonts w:ascii="Times New Roman" w:hAnsi="Times New Roman"/>
          <w:bCs/>
          <w:sz w:val="28"/>
          <w:szCs w:val="28"/>
        </w:rPr>
        <w:t>дения на заседании, осуществляется секретарем комиссии.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5.2. Делопроизводство комиссии вед</w:t>
      </w:r>
      <w:r w:rsidR="0052521B">
        <w:rPr>
          <w:rFonts w:ascii="Times New Roman" w:hAnsi="Times New Roman"/>
          <w:bCs/>
          <w:sz w:val="28"/>
          <w:szCs w:val="28"/>
        </w:rPr>
        <w:t>ется в соответствии с действую</w:t>
      </w:r>
      <w:r w:rsidRPr="004C14BF">
        <w:rPr>
          <w:rFonts w:ascii="Times New Roman" w:hAnsi="Times New Roman"/>
          <w:bCs/>
          <w:sz w:val="28"/>
          <w:szCs w:val="28"/>
        </w:rPr>
        <w:t>щим законодательством.</w:t>
      </w:r>
    </w:p>
    <w:p w:rsidR="004C14BF" w:rsidRPr="004C14BF" w:rsidRDefault="004C14BF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4C14BF">
        <w:rPr>
          <w:rFonts w:ascii="Times New Roman" w:hAnsi="Times New Roman"/>
          <w:bCs/>
          <w:sz w:val="28"/>
          <w:szCs w:val="28"/>
        </w:rPr>
        <w:t>5.3. Протоколы заседаний комиссии хранятся в составе отдельного дела</w:t>
      </w:r>
    </w:p>
    <w:p w:rsidR="004C14BF" w:rsidRPr="004C14BF" w:rsidRDefault="0052521B" w:rsidP="004C14B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архиве ОУ.</w:t>
      </w:r>
      <w:bookmarkStart w:id="0" w:name="_GoBack"/>
      <w:bookmarkEnd w:id="0"/>
    </w:p>
    <w:p w:rsidR="00996D22" w:rsidRDefault="00996D22" w:rsidP="004C14BF">
      <w:pPr>
        <w:jc w:val="both"/>
      </w:pPr>
    </w:p>
    <w:sectPr w:rsidR="00996D22" w:rsidSect="0070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362"/>
    <w:multiLevelType w:val="hybridMultilevel"/>
    <w:tmpl w:val="38C8D3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AD55833"/>
    <w:multiLevelType w:val="hybridMultilevel"/>
    <w:tmpl w:val="7E66B0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E8928C5"/>
    <w:multiLevelType w:val="hybridMultilevel"/>
    <w:tmpl w:val="EF1240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E5D"/>
    <w:rsid w:val="001E6C40"/>
    <w:rsid w:val="00246D43"/>
    <w:rsid w:val="003F49D4"/>
    <w:rsid w:val="004C14BF"/>
    <w:rsid w:val="0052521B"/>
    <w:rsid w:val="00706F5A"/>
    <w:rsid w:val="00774B3D"/>
    <w:rsid w:val="00824C7C"/>
    <w:rsid w:val="00946E5D"/>
    <w:rsid w:val="00996D22"/>
    <w:rsid w:val="00AB218E"/>
    <w:rsid w:val="00D5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77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B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1436</Words>
  <Characters>8188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8</cp:revision>
  <cp:lastPrinted>2015-04-02T06:29:00Z</cp:lastPrinted>
  <dcterms:created xsi:type="dcterms:W3CDTF">2015-04-02T05:14:00Z</dcterms:created>
  <dcterms:modified xsi:type="dcterms:W3CDTF">2015-04-10T13:10:00Z</dcterms:modified>
</cp:coreProperties>
</file>